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×××学院（部）2022-2023学年第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学期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课程考核自查总结报告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720" w:lineRule="auto"/>
        <w:ind w:firstLine="1280" w:firstLineChars="400"/>
        <w:rPr>
          <w:rFonts w:ascii="仿宋_GB2312" w:eastAsia="仿宋_GB2312"/>
          <w:sz w:val="32"/>
          <w:szCs w:val="32"/>
        </w:rPr>
      </w:pPr>
    </w:p>
    <w:p>
      <w:pPr>
        <w:spacing w:line="720" w:lineRule="auto"/>
        <w:ind w:firstLine="1280" w:firstLineChars="400"/>
        <w:rPr>
          <w:rFonts w:ascii="仿宋_GB2312" w:eastAsia="仿宋_GB2312"/>
          <w:sz w:val="32"/>
          <w:szCs w:val="32"/>
        </w:rPr>
      </w:pPr>
    </w:p>
    <w:p>
      <w:pPr>
        <w:spacing w:line="720" w:lineRule="auto"/>
        <w:ind w:firstLine="1280" w:firstLineChars="40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720" w:lineRule="auto"/>
        <w:ind w:firstLine="1280" w:firstLineChars="400"/>
        <w:rPr>
          <w:rFonts w:ascii="仿宋_GB2312" w:eastAsia="仿宋_GB2312"/>
          <w:sz w:val="32"/>
          <w:szCs w:val="32"/>
        </w:rPr>
      </w:pPr>
    </w:p>
    <w:p>
      <w:pPr>
        <w:spacing w:line="720" w:lineRule="auto"/>
        <w:ind w:firstLine="1280" w:firstLineChars="400"/>
        <w:rPr>
          <w:rFonts w:ascii="楷体_GB2312" w:eastAsia="楷体_GB2312"/>
          <w:sz w:val="36"/>
          <w:szCs w:val="20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楷体_GB2312" w:eastAsia="楷体_GB2312"/>
          <w:sz w:val="36"/>
        </w:rPr>
        <w:t>单</w:t>
      </w:r>
      <w:r>
        <w:rPr>
          <w:rFonts w:ascii="楷体_GB2312" w:eastAsia="楷体_GB2312"/>
          <w:sz w:val="36"/>
        </w:rPr>
        <w:t xml:space="preserve">   </w:t>
      </w:r>
      <w:r>
        <w:rPr>
          <w:rFonts w:hint="eastAsia" w:ascii="楷体_GB2312" w:eastAsia="楷体_GB2312"/>
          <w:sz w:val="36"/>
        </w:rPr>
        <w:t>位（盖章）：</w:t>
      </w:r>
      <w:r>
        <w:rPr>
          <w:rFonts w:ascii="楷体_GB2312" w:eastAsia="楷体_GB2312"/>
          <w:sz w:val="36"/>
          <w:u w:val="single"/>
        </w:rPr>
        <w:t xml:space="preserve">                   </w:t>
      </w:r>
    </w:p>
    <w:p>
      <w:pPr>
        <w:spacing w:line="720" w:lineRule="auto"/>
        <w:ind w:firstLine="1800" w:firstLineChars="500"/>
        <w:rPr>
          <w:rFonts w:ascii="楷体_GB2312" w:eastAsia="楷体_GB2312"/>
          <w:sz w:val="36"/>
        </w:rPr>
      </w:pPr>
    </w:p>
    <w:p>
      <w:pPr>
        <w:spacing w:line="720" w:lineRule="auto"/>
        <w:ind w:firstLine="1440" w:firstLineChars="400"/>
        <w:rPr>
          <w:rFonts w:ascii="楷体_GB2312" w:eastAsia="楷体_GB2312"/>
          <w:sz w:val="36"/>
          <w:szCs w:val="20"/>
        </w:rPr>
      </w:pPr>
      <w:r>
        <w:rPr>
          <w:rFonts w:hint="eastAsia" w:ascii="楷体_GB2312" w:eastAsia="楷体_GB2312"/>
          <w:sz w:val="36"/>
        </w:rPr>
        <w:t>组   长</w:t>
      </w:r>
      <w:r>
        <w:rPr>
          <w:rFonts w:ascii="楷体_GB2312" w:eastAsia="楷体_GB2312"/>
          <w:sz w:val="36"/>
        </w:rPr>
        <w:t>(</w:t>
      </w:r>
      <w:r>
        <w:rPr>
          <w:rFonts w:hint="eastAsia" w:ascii="楷体_GB2312" w:eastAsia="楷体_GB2312"/>
          <w:sz w:val="36"/>
        </w:rPr>
        <w:t>签字</w:t>
      </w:r>
      <w:r>
        <w:rPr>
          <w:rFonts w:ascii="楷体_GB2312" w:eastAsia="楷体_GB2312"/>
          <w:sz w:val="36"/>
        </w:rPr>
        <w:t>)</w:t>
      </w:r>
      <w:r>
        <w:rPr>
          <w:rFonts w:hint="eastAsia" w:ascii="楷体_GB2312" w:eastAsia="楷体_GB2312"/>
          <w:sz w:val="36"/>
        </w:rPr>
        <w:t>：</w:t>
      </w:r>
      <w:r>
        <w:rPr>
          <w:rFonts w:ascii="楷体_GB2312" w:eastAsia="楷体_GB2312"/>
          <w:sz w:val="36"/>
          <w:u w:val="single"/>
        </w:rPr>
        <w:t xml:space="preserve">                   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720" w:firstLineChars="200"/>
        <w:jc w:val="center"/>
        <w:rPr>
          <w:rFonts w:ascii="黑体" w:eastAsia="黑体"/>
          <w:sz w:val="32"/>
          <w:szCs w:val="32"/>
        </w:rPr>
      </w:pPr>
      <w:r>
        <w:rPr>
          <w:rFonts w:hint="eastAsia" w:eastAsia="仿宋_GB2312"/>
          <w:sz w:val="36"/>
        </w:rPr>
        <w:t xml:space="preserve">填表日期      </w:t>
      </w:r>
      <w:r>
        <w:rPr>
          <w:rFonts w:eastAsia="仿宋_GB2312"/>
          <w:sz w:val="36"/>
        </w:rPr>
        <w:t xml:space="preserve"> </w:t>
      </w:r>
      <w:r>
        <w:rPr>
          <w:rFonts w:hint="eastAsia" w:eastAsia="仿宋_GB2312"/>
          <w:sz w:val="36"/>
        </w:rPr>
        <w:t>年</w:t>
      </w:r>
      <w:r>
        <w:rPr>
          <w:rFonts w:eastAsia="仿宋_GB2312"/>
          <w:sz w:val="36"/>
        </w:rPr>
        <w:t xml:space="preserve">    </w:t>
      </w:r>
      <w:r>
        <w:rPr>
          <w:rFonts w:hint="eastAsia" w:eastAsia="仿宋_GB2312"/>
          <w:sz w:val="36"/>
        </w:rPr>
        <w:t>月</w:t>
      </w:r>
      <w:r>
        <w:rPr>
          <w:rFonts w:eastAsia="仿宋_GB2312"/>
          <w:sz w:val="36"/>
        </w:rPr>
        <w:t xml:space="preserve">    </w:t>
      </w:r>
      <w:r>
        <w:rPr>
          <w:rFonts w:hint="eastAsia" w:eastAsia="仿宋_GB2312"/>
          <w:sz w:val="36"/>
        </w:rPr>
        <w:t>日</w:t>
      </w: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一、工作领导小组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（简要介绍自查工作人员及分工）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组长：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成员：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二、自查基本情况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（简要介绍自查工作安排；自查课程门数，其中：考查课程门数、考试课程门数、考核方式改革课程门数。考试课程中：补考课程试卷门数、期末考试试卷门数。各类课程检查的整体情况等）。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三、存在的主要问题</w:t>
      </w:r>
    </w:p>
    <w:p>
      <w:pPr>
        <w:spacing w:line="560" w:lineRule="exact"/>
        <w:ind w:firstLine="643" w:firstLineChars="200"/>
        <w:jc w:val="left"/>
        <w:rPr>
          <w:rFonts w:ascii="仿宋_GB2312" w:eastAsia="仿宋_GB2312"/>
          <w:b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tbl>
      <w:tblPr>
        <w:tblStyle w:val="5"/>
        <w:tblW w:w="141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778"/>
        <w:gridCol w:w="2408"/>
        <w:gridCol w:w="938"/>
        <w:gridCol w:w="1035"/>
        <w:gridCol w:w="1008"/>
        <w:gridCol w:w="6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序号</w:t>
            </w:r>
          </w:p>
        </w:tc>
        <w:tc>
          <w:tcPr>
            <w:tcW w:w="177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课程名称</w:t>
            </w:r>
          </w:p>
        </w:tc>
        <w:tc>
          <w:tcPr>
            <w:tcW w:w="240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教学班</w:t>
            </w:r>
          </w:p>
        </w:tc>
        <w:tc>
          <w:tcPr>
            <w:tcW w:w="93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任课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</w:t>
            </w:r>
          </w:p>
        </w:tc>
        <w:tc>
          <w:tcPr>
            <w:tcW w:w="10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命题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</w:t>
            </w:r>
          </w:p>
        </w:tc>
        <w:tc>
          <w:tcPr>
            <w:tcW w:w="100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评阅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</w:t>
            </w:r>
          </w:p>
        </w:tc>
        <w:tc>
          <w:tcPr>
            <w:tcW w:w="648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存在的主要问题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01</w:t>
            </w:r>
          </w:p>
        </w:tc>
        <w:tc>
          <w:tcPr>
            <w:tcW w:w="17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81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02</w:t>
            </w:r>
          </w:p>
        </w:tc>
        <w:tc>
          <w:tcPr>
            <w:tcW w:w="17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81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03</w:t>
            </w:r>
          </w:p>
        </w:tc>
        <w:tc>
          <w:tcPr>
            <w:tcW w:w="17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81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04</w:t>
            </w:r>
          </w:p>
        </w:tc>
        <w:tc>
          <w:tcPr>
            <w:tcW w:w="17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81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05</w:t>
            </w:r>
          </w:p>
        </w:tc>
        <w:tc>
          <w:tcPr>
            <w:tcW w:w="17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81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06</w:t>
            </w:r>
          </w:p>
        </w:tc>
        <w:tc>
          <w:tcPr>
            <w:tcW w:w="177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0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81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20" w:lineRule="exact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注：此表填写考试课程，可续行。</w:t>
      </w:r>
    </w:p>
    <w:tbl>
      <w:tblPr>
        <w:tblStyle w:val="5"/>
        <w:tblW w:w="138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2505"/>
        <w:gridCol w:w="2568"/>
        <w:gridCol w:w="2280"/>
        <w:gridCol w:w="6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序号</w:t>
            </w:r>
          </w:p>
        </w:tc>
        <w:tc>
          <w:tcPr>
            <w:tcW w:w="250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课程名称</w:t>
            </w:r>
          </w:p>
        </w:tc>
        <w:tc>
          <w:tcPr>
            <w:tcW w:w="256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教学班</w:t>
            </w:r>
          </w:p>
        </w:tc>
        <w:tc>
          <w:tcPr>
            <w:tcW w:w="228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任课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教师</w:t>
            </w:r>
          </w:p>
        </w:tc>
        <w:tc>
          <w:tcPr>
            <w:tcW w:w="600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存在的主要问题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01</w:t>
            </w:r>
          </w:p>
        </w:tc>
        <w:tc>
          <w:tcPr>
            <w:tcW w:w="250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00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02</w:t>
            </w:r>
          </w:p>
        </w:tc>
        <w:tc>
          <w:tcPr>
            <w:tcW w:w="250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00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03</w:t>
            </w:r>
          </w:p>
        </w:tc>
        <w:tc>
          <w:tcPr>
            <w:tcW w:w="250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00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04</w:t>
            </w:r>
          </w:p>
        </w:tc>
        <w:tc>
          <w:tcPr>
            <w:tcW w:w="250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00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05</w:t>
            </w:r>
          </w:p>
        </w:tc>
        <w:tc>
          <w:tcPr>
            <w:tcW w:w="250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00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45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06</w:t>
            </w:r>
          </w:p>
        </w:tc>
        <w:tc>
          <w:tcPr>
            <w:tcW w:w="250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68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8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00" w:type="dxa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20" w:lineRule="exact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注：此表填写考查课程，可续行。</w:t>
      </w:r>
    </w:p>
    <w:p>
      <w:pPr>
        <w:spacing w:line="320" w:lineRule="exact"/>
        <w:jc w:val="left"/>
        <w:rPr>
          <w:rFonts w:ascii="仿宋_GB2312" w:eastAsia="仿宋_GB2312"/>
          <w:szCs w:val="21"/>
        </w:rPr>
        <w:sectPr>
          <w:footerReference r:id="rId5" w:type="default"/>
          <w:pgSz w:w="16838" w:h="11906" w:orient="landscape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p>
      <w:pPr>
        <w:spacing w:line="560" w:lineRule="exact"/>
        <w:ind w:firstLine="640" w:firstLineChars="2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四、整改措施及工作安排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（针对考核材料存在的主要问题提出切实可行的整改措施和计划）</w:t>
      </w:r>
    </w:p>
    <w:p/>
    <w:sectPr>
      <w:footerReference r:id="rId6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3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059" w:y="-5336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5</w:t>
    </w:r>
    <w:r>
      <w:fldChar w:fldCharType="end"/>
    </w:r>
  </w:p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5919" w:y="-23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6</w:t>
    </w:r>
    <w:r>
      <w:fldChar w:fldCharType="end"/>
    </w:r>
  </w:p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